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AMBULATORY BLOOD PRESSURE PATTERN OF RESISTANT HYPERTENSION: DEPENDENCE ON TREATMENT-TIME REGIMEN OF HYPERTENSION MEDICATIONS: THE HYGIA PROJECT </w:t>
      </w:r>
    </w:p>
    <w:p w:rsidR="006C1ECA" w:rsidRDefault="00B921ED">
      <w:pPr>
        <w:widowControl w:val="0"/>
        <w:autoSpaceDE w:val="0"/>
        <w:autoSpaceDN w:val="0"/>
        <w:adjustRightInd w:val="0"/>
      </w:pPr>
      <w:r>
        <w:t>M.T. Rios</w:t>
      </w:r>
      <w:r w:rsidR="0056673B" w:rsidRPr="0056673B">
        <w:rPr>
          <w:vertAlign w:val="superscript"/>
        </w:rPr>
        <w:t>1</w:t>
      </w:r>
      <w:r>
        <w:t>, J.J. Crespo</w:t>
      </w:r>
      <w:r w:rsidR="0056673B" w:rsidRPr="0056673B">
        <w:rPr>
          <w:vertAlign w:val="superscript"/>
        </w:rPr>
        <w:t>2</w:t>
      </w:r>
      <w:r>
        <w:t>, M. Dominguez</w:t>
      </w:r>
      <w:r w:rsidR="0056673B" w:rsidRPr="0056673B">
        <w:rPr>
          <w:vertAlign w:val="superscript"/>
        </w:rPr>
        <w:t>2</w:t>
      </w:r>
      <w:r>
        <w:t>, J. Boveda</w:t>
      </w:r>
      <w:r w:rsidR="0056673B" w:rsidRPr="0056673B">
        <w:rPr>
          <w:vertAlign w:val="superscript"/>
        </w:rPr>
        <w:t>2</w:t>
      </w:r>
      <w:r>
        <w:t>, C. Duran</w:t>
      </w:r>
      <w:r w:rsidR="0056673B" w:rsidRPr="0056673B">
        <w:rPr>
          <w:vertAlign w:val="superscript"/>
        </w:rPr>
        <w:t>2</w:t>
      </w:r>
      <w:r>
        <w:t>, A. Ferreras</w:t>
      </w:r>
      <w:r w:rsidR="0056673B" w:rsidRPr="0056673B">
        <w:rPr>
          <w:vertAlign w:val="superscript"/>
        </w:rPr>
        <w:t>2</w:t>
      </w:r>
      <w:r>
        <w:t xml:space="preserve">, </w:t>
      </w:r>
    </w:p>
    <w:p w:rsidR="00B921ED" w:rsidRDefault="00B921ED" w:rsidP="006C1ECA">
      <w:pPr>
        <w:widowControl w:val="0"/>
        <w:autoSpaceDE w:val="0"/>
        <w:autoSpaceDN w:val="0"/>
        <w:adjustRightInd w:val="0"/>
      </w:pPr>
      <w:r>
        <w:t>A.</w:t>
      </w:r>
      <w:r w:rsidR="00EC7F4F">
        <w:t xml:space="preserve"> Otero</w:t>
      </w:r>
      <w:r w:rsidR="0056673B" w:rsidRPr="0056673B">
        <w:rPr>
          <w:vertAlign w:val="superscript"/>
        </w:rPr>
        <w:t>3</w:t>
      </w:r>
      <w:r w:rsidR="00EC7F4F">
        <w:t>, M.J. Fontao</w:t>
      </w:r>
      <w:r w:rsidR="0056673B" w:rsidRPr="0056673B">
        <w:rPr>
          <w:vertAlign w:val="superscript"/>
        </w:rPr>
        <w:t>1</w:t>
      </w:r>
      <w:r w:rsidR="00EC7F4F">
        <w:t xml:space="preserve">, </w:t>
      </w:r>
      <w:bookmarkStart w:id="0" w:name="_GoBack"/>
      <w:r w:rsidR="00EC7F4F" w:rsidRPr="009D3D50">
        <w:rPr>
          <w:b/>
          <w:bCs/>
          <w:u w:val="single"/>
        </w:rPr>
        <w:t>D.E. Ayala</w:t>
      </w:r>
      <w:r w:rsidR="0056673B" w:rsidRPr="009D3D50">
        <w:rPr>
          <w:b/>
          <w:bCs/>
          <w:u w:val="single"/>
          <w:vertAlign w:val="superscript"/>
        </w:rPr>
        <w:t>1</w:t>
      </w:r>
      <w:bookmarkEnd w:id="0"/>
      <w:r>
        <w:t xml:space="preserve">, </w:t>
      </w:r>
      <w:r w:rsidRPr="009D3D50">
        <w:t>R.C. Hermida</w:t>
      </w:r>
      <w:r w:rsidR="0056673B" w:rsidRPr="009D3D50">
        <w:rPr>
          <w:vertAlign w:val="superscript"/>
        </w:rPr>
        <w:t>1</w:t>
      </w:r>
    </w:p>
    <w:p w:rsidR="006C1ECA" w:rsidRDefault="0056673B" w:rsidP="0056673B">
      <w:pPr>
        <w:widowControl w:val="0"/>
        <w:autoSpaceDE w:val="0"/>
        <w:autoSpaceDN w:val="0"/>
        <w:adjustRightInd w:val="0"/>
        <w:rPr>
          <w:color w:val="000000"/>
        </w:rPr>
      </w:pPr>
      <w:r w:rsidRPr="0056673B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University of Vigo, Vigo, </w:t>
      </w:r>
      <w:r w:rsidRPr="0056673B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Servicio </w:t>
      </w:r>
      <w:proofErr w:type="spellStart"/>
      <w:r w:rsidR="00B921ED">
        <w:rPr>
          <w:color w:val="000000"/>
        </w:rPr>
        <w:t>Galego</w:t>
      </w:r>
      <w:proofErr w:type="spellEnd"/>
      <w:r w:rsidR="00B921ED">
        <w:rPr>
          <w:color w:val="000000"/>
        </w:rPr>
        <w:t xml:space="preserve"> de </w:t>
      </w:r>
      <w:proofErr w:type="spellStart"/>
      <w:r w:rsidR="00B921ED">
        <w:rPr>
          <w:color w:val="000000"/>
        </w:rPr>
        <w:t>Saude</w:t>
      </w:r>
      <w:proofErr w:type="spellEnd"/>
      <w:r w:rsidR="00B921ED">
        <w:rPr>
          <w:color w:val="000000"/>
        </w:rPr>
        <w:t xml:space="preserve">, Vigo, </w:t>
      </w:r>
      <w:r w:rsidRPr="0056673B">
        <w:rPr>
          <w:color w:val="000000"/>
          <w:vertAlign w:val="superscript"/>
        </w:rPr>
        <w:t>3</w:t>
      </w:r>
      <w:r w:rsidR="00B921ED">
        <w:rPr>
          <w:color w:val="000000"/>
        </w:rPr>
        <w:t xml:space="preserve">Servicio </w:t>
      </w:r>
      <w:proofErr w:type="spellStart"/>
      <w:r w:rsidR="00B921ED">
        <w:rPr>
          <w:color w:val="000000"/>
        </w:rPr>
        <w:t>Galego</w:t>
      </w:r>
      <w:proofErr w:type="spellEnd"/>
      <w:r w:rsidR="00B921ED">
        <w:rPr>
          <w:color w:val="000000"/>
        </w:rPr>
        <w:t xml:space="preserve"> </w:t>
      </w:r>
    </w:p>
    <w:p w:rsidR="00B921ED" w:rsidRDefault="00B921ED" w:rsidP="0056673B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Saude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Ourense</w:t>
      </w:r>
      <w:proofErr w:type="spellEnd"/>
      <w:r>
        <w:rPr>
          <w:color w:val="000000"/>
        </w:rPr>
        <w:t>, Spain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C7F4F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Objectives: We investigated the effects of hypertension treatment-time on the circadian blood pressure (BP) pattern and degree of BP control of patients with resistant hypertension enrolled in the </w:t>
      </w:r>
      <w:proofErr w:type="spellStart"/>
      <w:r>
        <w:t>Hygia</w:t>
      </w:r>
      <w:proofErr w:type="spellEnd"/>
      <w:r>
        <w:t xml:space="preserve"> Project, designed to evaluate prospectively cardiovascular risk by 48h ambulatory BP monitoring in primary care centers of Northwest Spain.</w:t>
      </w:r>
    </w:p>
    <w:p w:rsidR="00EC7F4F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We evaluated 2520 patients with resistant hypertension, 1481 men/1039 women, </w:t>
      </w:r>
      <w:proofErr w:type="gramStart"/>
      <w:r>
        <w:t>64.1</w:t>
      </w:r>
      <w:proofErr w:type="gramEnd"/>
      <w:r>
        <w:t>+/-11.7 years of age. Among the participants, 1084 were ingesting all BP-lowering medications upon awakening, and 1436 were ingesting the full dose of at least one hypertension medication at bedtime.</w:t>
      </w:r>
    </w:p>
    <w:p w:rsidR="00EC7F4F" w:rsidRDefault="00B921ED">
      <w:pPr>
        <w:widowControl w:val="0"/>
        <w:autoSpaceDE w:val="0"/>
        <w:autoSpaceDN w:val="0"/>
        <w:adjustRightInd w:val="0"/>
        <w:jc w:val="both"/>
      </w:pPr>
      <w:r>
        <w:t>Results: Ingestion of medications at bedtime was associated was associated with significantly lower asleep systolic (SBP) and diastolic BP (DBP) means than treatment with all medications upon awakening (125.5/67.5 vs. 132.3/71.9 mmHg; P&lt;0.001). The sleep-time relative BP decline was significantly attenuated and thus the prevalence of non-dipping significantly higher when all hypertensive medications were ingested upon awakening (80.5%) than when at least one of them were ingested at bedtime (54.4%; P&lt;0.001). Patients ingesting medications at bedtime showed a significantly higher prevalence of properly controlled ambulatory BP (17.9 vs. 10.2%; P&lt;0.001) mainly during nighttime sleep (28.9 vs. 15.8%; P&lt;0.001).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In resistant hypertension, pharmacological therapy should take into account when to treat with respect to the rest-activity cycle of each patient. Bedtime hypertension treatment is associated with increased ambulatory BP control, greater asleep BP attenuation, and significantly lower prevalence of a non-dipper and riser BP </w:t>
      </w:r>
      <w:proofErr w:type="gramStart"/>
      <w:r>
        <w:t>patterns</w:t>
      </w:r>
      <w:proofErr w:type="gramEnd"/>
      <w:r>
        <w:t>, relevant therapeutic targets that have already been shown prospectively to reduce cardiovascular risk.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6C1ECA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3B" w:rsidRDefault="0056673B" w:rsidP="0056673B">
      <w:r>
        <w:separator/>
      </w:r>
    </w:p>
  </w:endnote>
  <w:endnote w:type="continuationSeparator" w:id="0">
    <w:p w:rsidR="0056673B" w:rsidRDefault="0056673B" w:rsidP="0056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3B" w:rsidRDefault="0056673B" w:rsidP="0056673B">
      <w:r>
        <w:separator/>
      </w:r>
    </w:p>
  </w:footnote>
  <w:footnote w:type="continuationSeparator" w:id="0">
    <w:p w:rsidR="0056673B" w:rsidRDefault="0056673B" w:rsidP="0056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3B" w:rsidRDefault="0056673B" w:rsidP="0056673B">
    <w:pPr>
      <w:pStyle w:val="Header"/>
    </w:pPr>
    <w:r>
      <w:t>1061, oral or poster, cat: 25</w:t>
    </w:r>
  </w:p>
  <w:p w:rsidR="0056673B" w:rsidRDefault="00566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56673B"/>
    <w:rsid w:val="006C1ECA"/>
    <w:rsid w:val="009D3D50"/>
    <w:rsid w:val="00B921ED"/>
    <w:rsid w:val="00BD1C6A"/>
    <w:rsid w:val="00E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7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7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42D9D78C</Template>
  <TotalTime>13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6</cp:revision>
  <cp:lastPrinted>2012-02-13T12:50:00Z</cp:lastPrinted>
  <dcterms:created xsi:type="dcterms:W3CDTF">2012-02-13T12:46:00Z</dcterms:created>
  <dcterms:modified xsi:type="dcterms:W3CDTF">2012-06-04T08:55:00Z</dcterms:modified>
</cp:coreProperties>
</file>